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北京市信访办公室承担的</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年市政府工作报告重点任务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sz w:val="32"/>
          <w:szCs w:val="32"/>
          <w:lang w:val="en-US" w:eastAsia="zh-CN"/>
        </w:rPr>
        <w:t>第272项</w:t>
      </w:r>
      <w:r>
        <w:rPr>
          <w:rFonts w:hint="eastAsia"/>
          <w:sz w:val="32"/>
          <w:szCs w:val="32"/>
          <w:lang w:val="en-US" w:eastAsia="zh-CN"/>
        </w:rPr>
        <w:t xml:space="preserve">  </w:t>
      </w:r>
      <w:r>
        <w:rPr>
          <w:rFonts w:hint="eastAsia" w:ascii="宋体" w:hAnsi="宋体" w:eastAsia="宋体" w:cs="宋体"/>
          <w:i w:val="0"/>
          <w:color w:val="000000"/>
          <w:kern w:val="0"/>
          <w:sz w:val="32"/>
          <w:szCs w:val="32"/>
          <w:u w:val="none"/>
          <w:lang w:val="en-US" w:eastAsia="zh-CN" w:bidi="ar"/>
        </w:rPr>
        <w:t>深入推进信访工作法治化，着力健全预防、受理、办理、监督追责和维护秩序法治化为一体的信访工作法治化工作体系，认真落实信访工作法治化指南和“路线图”，明确相关程序、工作标准、时限要求和责任落实等具体规定。用好网上信访主渠道，走好网上群众路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第273项</w:t>
      </w:r>
      <w:r>
        <w:rPr>
          <w:rFonts w:hint="eastAsia" w:ascii="宋体" w:hAnsi="宋体" w:eastAsia="宋体" w:cs="宋体"/>
          <w:i w:val="0"/>
          <w:color w:val="000000"/>
          <w:kern w:val="0"/>
          <w:sz w:val="32"/>
          <w:szCs w:val="32"/>
          <w:u w:val="none"/>
          <w:lang w:val="en-US" w:eastAsia="zh-CN" w:bidi="ar"/>
        </w:rPr>
        <w:t xml:space="preserve">  坚持和发展新时代“枫桥经验”，引导基层在发挥联席会议作用、聚合资源力量、搭建议事平台、多元化解矛盾上探索更多有效经验做法，提升社会矛盾纠纷和信访问题预防化解水平。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第279项</w:t>
      </w:r>
      <w:r>
        <w:rPr>
          <w:rFonts w:hint="eastAsia" w:ascii="宋体" w:hAnsi="宋体" w:eastAsia="宋体" w:cs="宋体"/>
          <w:i w:val="0"/>
          <w:color w:val="000000"/>
          <w:kern w:val="0"/>
          <w:sz w:val="32"/>
          <w:szCs w:val="32"/>
          <w:u w:val="none"/>
          <w:lang w:val="en-US" w:eastAsia="zh-CN" w:bidi="ar"/>
        </w:rPr>
        <w:t xml:space="preserve">  坚持和加强党的全面领导，更加深刻领悟“两个确立”的决定性意义，增强“四个意识”、坚定“四个自信”、做到“两个维护”，当好贯彻落实党中央决策部署的执行者、行动派、实干家，把对党忠诚体现到履职尽责全过程、各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第280项</w:t>
      </w:r>
      <w:r>
        <w:rPr>
          <w:rFonts w:hint="eastAsia" w:ascii="宋体" w:hAnsi="宋体" w:eastAsia="宋体" w:cs="宋体"/>
          <w:i w:val="0"/>
          <w:color w:val="000000"/>
          <w:kern w:val="0"/>
          <w:sz w:val="32"/>
          <w:szCs w:val="32"/>
          <w:u w:val="none"/>
          <w:lang w:val="en-US" w:eastAsia="zh-CN" w:bidi="ar"/>
        </w:rPr>
        <w:t xml:space="preserve">  巩固拓展主题教育成果，抓好深化学习贯彻习近平新时代中国特色社会主义思想常态化制度建设意见落地落实，把主题教育期间行之有效的好做法以制度形式固化下来，坚持不懈用党的创新理论凝心铸魂。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第281项</w:t>
      </w:r>
      <w:r>
        <w:rPr>
          <w:rFonts w:hint="eastAsia" w:ascii="宋体" w:hAnsi="宋体" w:eastAsia="宋体" w:cs="宋体"/>
          <w:i w:val="0"/>
          <w:color w:val="000000"/>
          <w:kern w:val="0"/>
          <w:sz w:val="32"/>
          <w:szCs w:val="32"/>
          <w:u w:val="none"/>
          <w:lang w:val="en-US" w:eastAsia="zh-CN" w:bidi="ar"/>
        </w:rPr>
        <w:t xml:space="preserve">  切实抓好中央巡视、中央生态环境保护督察和经济责任审计问题的整改，高质量做好第三轮中央生态环境保护督察迎检准备工作。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第282项 </w:t>
      </w:r>
      <w:r>
        <w:rPr>
          <w:rFonts w:hint="eastAsia" w:ascii="宋体" w:hAnsi="宋体" w:eastAsia="宋体" w:cs="宋体"/>
          <w:i w:val="0"/>
          <w:color w:val="000000"/>
          <w:kern w:val="0"/>
          <w:sz w:val="32"/>
          <w:szCs w:val="32"/>
          <w:u w:val="none"/>
          <w:lang w:val="en-US" w:eastAsia="zh-CN" w:bidi="ar"/>
        </w:rPr>
        <w:t xml:space="preserve"> 深入贯彻习近平法治思想，把政府行为全面纳入法治轨道，不断提升行政效率和公信力。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第283项</w:t>
      </w:r>
      <w:r>
        <w:rPr>
          <w:rFonts w:hint="eastAsia" w:ascii="宋体" w:hAnsi="宋体" w:eastAsia="宋体" w:cs="宋体"/>
          <w:i w:val="0"/>
          <w:color w:val="000000"/>
          <w:kern w:val="0"/>
          <w:sz w:val="32"/>
          <w:szCs w:val="32"/>
          <w:u w:val="none"/>
          <w:lang w:val="en-US" w:eastAsia="zh-CN" w:bidi="ar"/>
        </w:rPr>
        <w:t xml:space="preserve">  依法接受市人大及其常委会监督，自觉接受市政协民主监督，认真办理市人大代表议案建议和市政协提案。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第288项</w:t>
      </w:r>
      <w:r>
        <w:rPr>
          <w:rFonts w:hint="eastAsia" w:ascii="宋体" w:hAnsi="宋体" w:eastAsia="宋体" w:cs="宋体"/>
          <w:i w:val="0"/>
          <w:color w:val="000000"/>
          <w:kern w:val="0"/>
          <w:sz w:val="32"/>
          <w:szCs w:val="32"/>
          <w:u w:val="none"/>
          <w:lang w:val="en-US" w:eastAsia="zh-CN" w:bidi="ar"/>
        </w:rPr>
        <w:t xml:space="preserve">  严格按照党中央和市委部署要求，稳步推进政府系统机构改革任务落实，优化调整职责体系和机构设置，加快政府职能转变。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第290项</w:t>
      </w:r>
      <w:r>
        <w:rPr>
          <w:rFonts w:hint="eastAsia" w:ascii="宋体" w:hAnsi="宋体" w:eastAsia="宋体" w:cs="宋体"/>
          <w:i w:val="0"/>
          <w:color w:val="000000"/>
          <w:kern w:val="0"/>
          <w:sz w:val="32"/>
          <w:szCs w:val="32"/>
          <w:u w:val="none"/>
          <w:lang w:val="en-US" w:eastAsia="zh-CN" w:bidi="ar"/>
        </w:rPr>
        <w:t xml:space="preserve">  深入贯彻党的群众路线，准确把握新形势下群众工作的特点和规律，不断改进方式方法，切实提高群众工作水平。尊重人民首创精神，真心拜人民为师、虚心向人民学习，注重从群众的创造性实践中总结经验、汲取智慧，使各项政策举措更接地气、更得民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第291项</w:t>
      </w:r>
      <w:r>
        <w:rPr>
          <w:rFonts w:hint="eastAsia" w:ascii="宋体" w:hAnsi="宋体" w:eastAsia="宋体" w:cs="宋体"/>
          <w:i w:val="0"/>
          <w:color w:val="000000"/>
          <w:kern w:val="0"/>
          <w:sz w:val="32"/>
          <w:szCs w:val="32"/>
          <w:u w:val="none"/>
          <w:lang w:val="en-US" w:eastAsia="zh-CN" w:bidi="ar"/>
        </w:rPr>
        <w:t xml:space="preserve">  加强干部队伍建设，敢于对标最佳、争创一流，提升专业素养、拓宽国际视野，增强对新生事物、前沿领域的敏锐性和理解力，着力打造一支与新时代首都发展要求相适应的公务员队伍。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第292项</w:t>
      </w:r>
      <w:r>
        <w:rPr>
          <w:rFonts w:hint="eastAsia" w:ascii="宋体" w:hAnsi="宋体" w:eastAsia="宋体" w:cs="宋体"/>
          <w:i w:val="0"/>
          <w:color w:val="000000"/>
          <w:kern w:val="0"/>
          <w:sz w:val="32"/>
          <w:szCs w:val="32"/>
          <w:u w:val="none"/>
          <w:lang w:val="en-US" w:eastAsia="zh-CN" w:bidi="ar"/>
        </w:rPr>
        <w:t xml:space="preserve">  强化担当作为，增强向前一步的责任意识，充分发扬斗争精神，面对矛盾不逃避、遇到困难不退缩，以顽强斗争打开事业发展新局面。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第293项</w:t>
      </w:r>
      <w:r>
        <w:rPr>
          <w:rFonts w:hint="eastAsia" w:ascii="宋体" w:hAnsi="宋体" w:eastAsia="宋体" w:cs="宋体"/>
          <w:i w:val="0"/>
          <w:color w:val="000000"/>
          <w:kern w:val="0"/>
          <w:sz w:val="32"/>
          <w:szCs w:val="32"/>
          <w:u w:val="none"/>
          <w:lang w:val="en-US" w:eastAsia="zh-CN" w:bidi="ar"/>
        </w:rPr>
        <w:t xml:space="preserve">  始终保持锐意创新的勇气，勇于打破思维定式，善用改革的办法解难题、谋出路，提高创造性执行效能。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第294项</w:t>
      </w:r>
      <w:r>
        <w:rPr>
          <w:rFonts w:hint="eastAsia" w:ascii="宋体" w:hAnsi="宋体" w:eastAsia="宋体" w:cs="宋体"/>
          <w:i w:val="0"/>
          <w:color w:val="000000"/>
          <w:kern w:val="0"/>
          <w:sz w:val="32"/>
          <w:szCs w:val="32"/>
          <w:u w:val="none"/>
          <w:lang w:val="en-US" w:eastAsia="zh-CN" w:bidi="ar"/>
        </w:rPr>
        <w:t xml:space="preserve">  完善争先创优工作机制，优化绩效考核评价体系，用好大数据等技术手段，突出量化要求、过程管理和结果导向，健全奖惩分明的激励约束机制，努力营造干事创业的良好氛围。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第295项 </w:t>
      </w:r>
      <w:r>
        <w:rPr>
          <w:rFonts w:hint="eastAsia" w:ascii="宋体" w:hAnsi="宋体" w:eastAsia="宋体" w:cs="宋体"/>
          <w:i w:val="0"/>
          <w:color w:val="000000"/>
          <w:kern w:val="0"/>
          <w:sz w:val="32"/>
          <w:szCs w:val="32"/>
          <w:u w:val="none"/>
          <w:lang w:val="en-US" w:eastAsia="zh-CN" w:bidi="ar"/>
        </w:rPr>
        <w:t xml:space="preserve"> 牢固树立和践行正确政绩观，加强统筹调度，建立项目化、清单化的管理工作机制和政策实施效果评估机制，推动形成层层抓落实的良好局面。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第296项 </w:t>
      </w:r>
      <w:r>
        <w:rPr>
          <w:rFonts w:hint="eastAsia" w:ascii="宋体" w:hAnsi="宋体" w:eastAsia="宋体" w:cs="宋体"/>
          <w:i w:val="0"/>
          <w:color w:val="000000"/>
          <w:kern w:val="0"/>
          <w:sz w:val="32"/>
          <w:szCs w:val="32"/>
          <w:u w:val="none"/>
          <w:lang w:val="en-US" w:eastAsia="zh-CN" w:bidi="ar"/>
        </w:rPr>
        <w:t xml:space="preserve"> 认真落实二十届中央纪委三次全会精神，始终保持永远在路上的清醒和坚定，层层压紧压实管党治党主体责任，坚持党建和业务工作两手抓、两促进，纵深推进政府系统全面从严治党。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第297项 </w:t>
      </w:r>
      <w:r>
        <w:rPr>
          <w:rFonts w:hint="eastAsia" w:ascii="宋体" w:hAnsi="宋体" w:eastAsia="宋体" w:cs="宋体"/>
          <w:i w:val="0"/>
          <w:color w:val="000000"/>
          <w:kern w:val="0"/>
          <w:sz w:val="32"/>
          <w:szCs w:val="32"/>
          <w:u w:val="none"/>
          <w:lang w:val="en-US" w:eastAsia="zh-CN" w:bidi="ar"/>
        </w:rPr>
        <w:t xml:space="preserve"> 严格落实中央八项规定精神，坚持纠“四风”与树新风并举，力戒形式主义、官僚主义，巩固拓展精文简会和基层减负成果，贯彻执行中央关于防治“指尖上的形式主义”的若干意见，严格落实规范社区和村级组织工作事务等一系列政策举措，推动作风建设常态化长效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第298项 </w:t>
      </w:r>
      <w:r>
        <w:rPr>
          <w:rFonts w:hint="eastAsia" w:ascii="宋体" w:hAnsi="宋体" w:eastAsia="宋体" w:cs="宋体"/>
          <w:i w:val="0"/>
          <w:color w:val="000000"/>
          <w:kern w:val="0"/>
          <w:sz w:val="32"/>
          <w:szCs w:val="32"/>
          <w:u w:val="none"/>
          <w:lang w:val="en-US" w:eastAsia="zh-CN" w:bidi="ar"/>
        </w:rPr>
        <w:t xml:space="preserve"> 坚持政府过紧日子，推进绩效管理和预算管理深度融合，从严控制一般性支出和“三公”经费，压缩非重点非刚性支出，把有限的资金花在发展急需处、民生关切上。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第302项 </w:t>
      </w:r>
      <w:r>
        <w:rPr>
          <w:rFonts w:hint="eastAsia" w:ascii="宋体" w:hAnsi="宋体" w:eastAsia="宋体" w:cs="宋体"/>
          <w:i w:val="0"/>
          <w:color w:val="000000"/>
          <w:kern w:val="0"/>
          <w:sz w:val="32"/>
          <w:szCs w:val="32"/>
          <w:u w:val="none"/>
          <w:lang w:val="en-US" w:eastAsia="zh-CN" w:bidi="ar"/>
        </w:rPr>
        <w:t xml:space="preserve"> 一体推进不敢腐、不能腐、不想腐，用制度刚性防止权力任性，深化重点领域廉政风险防控，加强新时代廉洁文化建设，严格干部教育管理监督，保持清正廉洁的政治本色。</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宋体" w:hAnsi="宋体" w:eastAsia="宋体" w:cs="宋体"/>
          <w:i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E2"/>
    <w:rsid w:val="007125E2"/>
    <w:rsid w:val="00CE2C3C"/>
    <w:rsid w:val="5BD6C876"/>
    <w:rsid w:val="6FD5B238"/>
    <w:rsid w:val="76575F92"/>
    <w:rsid w:val="BFECB6DB"/>
    <w:rsid w:val="E3FBC73A"/>
    <w:rsid w:val="FBF62CFF"/>
    <w:rsid w:val="FFEDA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187</Words>
  <Characters>1067</Characters>
  <Lines>8</Lines>
  <Paragraphs>2</Paragraphs>
  <TotalTime>1</TotalTime>
  <ScaleCrop>false</ScaleCrop>
  <LinksUpToDate>false</LinksUpToDate>
  <CharactersWithSpaces>1252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2021-04-01T02:26:00Z</dcterms:created>
  <dc:creator>lenovo</dc:creator>
  <cp:lastModifiedBy>user</cp:lastModifiedBy>
  <dcterms:modified xsi:type="dcterms:W3CDTF">2024-02-28T09:45:38Z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E721216158EEC54D3D86DE65AB9981C3</vt:lpwstr>
  </property>
</Properties>
</file>